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419"/>
          <w:tab w:val="right" w:leader="none" w:pos="8838"/>
        </w:tabs>
        <w:spacing w:after="0" w:line="240" w:lineRule="auto"/>
        <w:jc w:val="left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419"/>
          <w:tab w:val="right" w:leader="none" w:pos="8838"/>
        </w:tabs>
        <w:spacing w:after="0" w:line="240" w:lineRule="auto"/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VAQUERÍAS 2023</w:t>
      </w:r>
    </w:p>
    <w:p w:rsidR="00000000" w:rsidDel="00000000" w:rsidP="00000000" w:rsidRDefault="00000000" w:rsidRPr="00000000" w14:paraId="00000003">
      <w:pPr>
        <w:tabs>
          <w:tab w:val="center" w:leader="none" w:pos="4419"/>
          <w:tab w:val="right" w:leader="none" w:pos="8838"/>
        </w:tabs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36"/>
          <w:szCs w:val="36"/>
          <w:rtl w:val="0"/>
        </w:rPr>
        <w:t xml:space="preserve">Pautas para la Presentación de Talleres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metodología del taller se basa en la participación y la co-construcción de productos conceptuales y vivenciales. Su objetivo es articular la teoría y la práctica generando un espacio de reflexión y conceptualización que pueda dar cuenta del aporte del taller a las prácticas de construcción de paz de los participantes.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 General del encuentro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Roboto" w:cs="Roboto" w:eastAsia="Roboto" w:hAnsi="Roboto"/>
          <w:b w:val="1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El objetivo del encuentro es promover la generación de acciones concretas para la construcción de paz en los distintos ámbitos, abriendo fronteras más allá de la mediación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Además de propiciar espacios para que los asistentes: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Roboto" w:cs="Roboto" w:eastAsia="Roboto" w:hAnsi="Roboto"/>
          <w:b w:val="1"/>
          <w:color w:val="2021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Generen lazos para conocer las distintas realidades del país.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Roboto" w:cs="Roboto" w:eastAsia="Roboto" w:hAnsi="Roboto"/>
          <w:b w:val="1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Conozcan intervenciones innovadoras para aplicar en diferentes contextos.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Roboto" w:cs="Roboto" w:eastAsia="Roboto" w:hAnsi="Roboto"/>
          <w:b w:val="1"/>
          <w:color w:val="2021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Evalúen posibles líneas de acción individuales y/o colectivas.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b w:val="1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Participen de espacios de reflexión e intercambio sobre el rol cómo mediadores.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Roboto" w:cs="Roboto" w:eastAsia="Roboto" w:hAnsi="Roboto"/>
          <w:b w:val="1"/>
          <w:color w:val="202124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Compartan experiencias desde un enfoque interdisciplinario para el abordaje constructivo de los conflictos.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de los talleres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Aportar experiencias significativas, innovadoras, que fomenten la implementación de acciones concretas para dar nacimiento a proyectos, dentro de la práctica de la mediación y otras formas de abordaje constructivo de los conflictos.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Abrir nuevas fronteras dentro de la gestión de los conflictos y los aportes a la paz.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Generar una propuesta de acción concreta como producto para compartir en el plenario.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>
          <w:b w:val="1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Temáticas sugeridas: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Desarrollo personal y rol del mediador. Interdisciplina y ética.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Emociones. Comunicación no violenta.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construcción de paz en la vida cotidiana.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Creatividad. Nuevas disciplinas y aportes innovadores.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Tecnología.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Derechos humanos.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Educación.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Perspectiva de género.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Discapacidad.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Interculturalidad.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Contextos de encierro.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Aplicación de técnicas en la práctica, obstáculos y aprendizajes.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Co-mediación.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Duración</w:t>
      </w:r>
      <w:r w:rsidDel="00000000" w:rsidR="00000000" w:rsidRPr="00000000">
        <w:rPr>
          <w:sz w:val="24"/>
          <w:szCs w:val="24"/>
          <w:rtl w:val="0"/>
        </w:rPr>
        <w:t xml:space="preserve">: 2 horas.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Cupo: </w:t>
      </w:r>
      <w:r w:rsidDel="00000000" w:rsidR="00000000" w:rsidRPr="00000000">
        <w:rPr>
          <w:sz w:val="24"/>
          <w:szCs w:val="24"/>
          <w:rtl w:val="0"/>
        </w:rPr>
        <w:t xml:space="preserve">Indicar cupo mínimo y máximo.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Requisitos de presentación: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Apellido y nombre del/los autor/es.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CV abreviado (de cada autor/a): Datos personales, Título y/o actividad laboral, Formación y experiencia en RAC, Ocupación/es actual/es.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del taller.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Fundamentación de la propuesta.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Objetivos específicos del taller.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Ruta metodológica (modelo adjunto en Anexo I)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Recursos didácticos y material auxiliar requeridos: especificar (rotafolios/pizarra - proyector - otros).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Producto propuesto para compartir en el plenario.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Extensión de 3 páginas en total, en A4 - fuente Arial 11 – 1.5 espacio (incluyendo CV).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4"/>
          <w:szCs w:val="24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2123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Fecha límite para la Presentación</w:t>
      </w:r>
      <w:r w:rsidDel="00000000" w:rsidR="00000000" w:rsidRPr="00000000">
        <w:rPr>
          <w:sz w:val="24"/>
          <w:szCs w:val="24"/>
          <w:rtl w:val="0"/>
        </w:rPr>
        <w:t xml:space="preserve">: 25 de Agosto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por mail a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encuentrosvaquerias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Indicar en el “asunto” del mail: apellido y nombre del autor y título del taller. 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Criterios de selección: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Adecuación a los objetivos propuestos.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Disponibilidad de espacios.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I - Ruta metodológica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9.5"/>
        <w:gridCol w:w="2209.5"/>
        <w:gridCol w:w="2209.5"/>
        <w:gridCol w:w="2209.5"/>
        <w:tblGridChange w:id="0">
          <w:tblGrid>
            <w:gridCol w:w="2209.5"/>
            <w:gridCol w:w="2209.5"/>
            <w:gridCol w:w="2209.5"/>
            <w:gridCol w:w="2209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 TALLER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Cupo de personas mínimo y máximo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Duración: 2 horas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de aprendizaje: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Componente</w:t>
            </w:r>
          </w:p>
        </w:tc>
        <w:tc>
          <w:tcPr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Actividad</w:t>
            </w:r>
          </w:p>
        </w:tc>
        <w:tc>
          <w:tcPr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Horario/Tiempo</w:t>
            </w:r>
          </w:p>
        </w:tc>
        <w:tc>
          <w:tcPr>
            <w:tcMar>
              <w:top w:w="85.0" w:type="dxa"/>
              <w:bottom w:w="8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Requerimientos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 momento/espacio correspondiente de taller.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ejemplo: Presentaciones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Breve descripción de actividad.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ejemplo: Círculo de personas en el que cada una se presenta a través de un objeto.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Tiempo asignado para este momento/espacio.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ejemplo: 15 minutos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Elementos/recursos que se pretenden utilizar.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 ejemplo: pizarra jamboard, powerpoint, proyector, pizarra con marcadores, etc.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2358390</wp:posOffset>
          </wp:positionH>
          <wp:positionV relativeFrom="paragraph">
            <wp:posOffset>-323848</wp:posOffset>
          </wp:positionV>
          <wp:extent cx="891907" cy="552450"/>
          <wp:effectExtent b="0" l="0" r="0" t="0"/>
          <wp:wrapNone/>
          <wp:docPr descr="LogoMediadores" id="9" name="image3.jpg"/>
          <a:graphic>
            <a:graphicData uri="http://schemas.openxmlformats.org/drawingml/2006/picture">
              <pic:pic>
                <pic:nvPicPr>
                  <pic:cNvPr descr="LogoMediadores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1907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4162425</wp:posOffset>
          </wp:positionH>
          <wp:positionV relativeFrom="paragraph">
            <wp:posOffset>-219074</wp:posOffset>
          </wp:positionV>
          <wp:extent cx="1200150" cy="630555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25617"/>
                  <a:stretch>
                    <a:fillRect/>
                  </a:stretch>
                </pic:blipFill>
                <pic:spPr>
                  <a:xfrm>
                    <a:off x="0" y="0"/>
                    <a:ext cx="1200150" cy="6305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-219074</wp:posOffset>
          </wp:positionV>
          <wp:extent cx="1323975" cy="393841"/>
          <wp:effectExtent b="0" l="0" r="0" t="0"/>
          <wp:wrapNone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3938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color w:val="666666"/>
        <w:sz w:val="18"/>
        <w:szCs w:val="18"/>
        <w:rtl w:val="0"/>
      </w:rPr>
      <w:tab/>
    </w:r>
    <w:r w:rsidDel="00000000" w:rsidR="00000000" w:rsidRPr="00000000">
      <w:rPr>
        <w:sz w:val="20"/>
        <w:szCs w:val="2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72BE2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872BE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72BE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 w:val="es-ES"/>
    </w:rPr>
  </w:style>
  <w:style w:type="character" w:styleId="Textoindependiente3Car" w:customStyle="1">
    <w:name w:val="Texto independiente 3 Car"/>
    <w:basedOn w:val="Fuentedeprrafopredeter"/>
    <w:link w:val="Textoindependiente3"/>
    <w:rsid w:val="00872BE2"/>
    <w:rPr>
      <w:rFonts w:ascii="Times New Roman" w:cs="Times New Roman" w:eastAsia="Times New Roman" w:hAnsi="Times New Roman"/>
      <w:sz w:val="16"/>
      <w:szCs w:val="16"/>
      <w:lang w:eastAsia="es-ES" w:val="es-ES"/>
    </w:rPr>
  </w:style>
  <w:style w:type="paragraph" w:styleId="Textodebloque">
    <w:name w:val="Block Text"/>
    <w:basedOn w:val="Normal"/>
    <w:rsid w:val="00872BE2"/>
    <w:pPr>
      <w:spacing w:after="0" w:line="240" w:lineRule="auto"/>
      <w:ind w:left="360" w:right="-45"/>
    </w:pPr>
    <w:rPr>
      <w:rFonts w:ascii="Tahoma" w:eastAsia="Times New Roman" w:hAnsi="Tahoma"/>
      <w:b w:val="1"/>
      <w:sz w:val="24"/>
      <w:szCs w:val="20"/>
      <w:lang w:eastAsia="es-ES" w:val="es-ES_tradnl"/>
    </w:rPr>
  </w:style>
  <w:style w:type="character" w:styleId="Textoennegrita">
    <w:name w:val="Strong"/>
    <w:uiPriority w:val="22"/>
    <w:qFormat w:val="1"/>
    <w:rsid w:val="00872BE2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872BE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uiPriority w:val="99"/>
    <w:rsid w:val="00872BE2"/>
    <w:rPr>
      <w:rFonts w:ascii="Calibri" w:cs="Times New Roman" w:eastAsia="Calibri" w:hAnsi="Calibri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872BE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872BE2"/>
    <w:rPr>
      <w:rFonts w:ascii="Calibri" w:cs="Times New Roman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2BE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2BE2"/>
    <w:rPr>
      <w:rFonts w:ascii="Tahoma" w:cs="Tahoma" w:eastAsia="Calibri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33343C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noProof w:val="1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33343C"/>
    <w:pPr>
      <w:spacing w:after="0" w:line="240" w:lineRule="auto"/>
    </w:pPr>
    <w:rPr>
      <w:rFonts w:asciiTheme="minorHAnsi" w:cstheme="minorBidi" w:eastAsiaTheme="minorHAnsi" w:hAnsiTheme="minorHAnsi"/>
      <w:noProof w:val="1"/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33343C"/>
    <w:rPr>
      <w:noProof w:val="1"/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33343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1/SPYxkkKNW/VlNMGF0WZCWmA==">CgMxLjA4AHIhMW9EOTVEcHI0amUyVW1oRm5BMFNKRTNkNVNfTEdiX19p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2021-09-23T19:12:00Z</dcterms:created>
  <dc:creator>User</dc:creator>
</cp:coreProperties>
</file>